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C1135" w14:textId="317951CF" w:rsidR="003B3696" w:rsidRPr="00C54966" w:rsidRDefault="00130638" w:rsidP="00E17AC9">
      <w:pPr>
        <w:jc w:val="both"/>
        <w:rPr>
          <w:rFonts w:ascii="Century Gothic" w:hAnsi="Century Gothic"/>
          <w:b/>
          <w:bCs/>
          <w:sz w:val="22"/>
          <w:szCs w:val="22"/>
        </w:rPr>
      </w:pPr>
      <w:r w:rsidRPr="00C54966">
        <w:rPr>
          <w:rFonts w:ascii="Century Gothic" w:hAnsi="Century Gothic"/>
          <w:b/>
          <w:bCs/>
          <w:sz w:val="22"/>
          <w:szCs w:val="22"/>
        </w:rPr>
        <w:t>FOR IMMEDIATE RELEASE</w:t>
      </w:r>
    </w:p>
    <w:p w14:paraId="741E55AE" w14:textId="77777777" w:rsidR="009E1259" w:rsidRPr="00C54966" w:rsidRDefault="009E1259" w:rsidP="00E17AC9">
      <w:pPr>
        <w:jc w:val="both"/>
        <w:rPr>
          <w:rFonts w:ascii="Century Gothic" w:hAnsi="Century Gothic"/>
          <w:b/>
          <w:bCs/>
          <w:sz w:val="22"/>
          <w:szCs w:val="22"/>
        </w:rPr>
      </w:pPr>
    </w:p>
    <w:p w14:paraId="01DA71EB" w14:textId="77777777" w:rsidR="00F51661" w:rsidRDefault="00F51661" w:rsidP="00F51661">
      <w:pPr>
        <w:jc w:val="both"/>
        <w:rPr>
          <w:rFonts w:ascii="Century Gothic" w:hAnsi="Century Gothic"/>
          <w:b/>
          <w:bCs/>
          <w:sz w:val="22"/>
          <w:szCs w:val="22"/>
        </w:rPr>
      </w:pPr>
      <w:r w:rsidRPr="00C54966">
        <w:rPr>
          <w:rFonts w:ascii="Century Gothic" w:hAnsi="Century Gothic"/>
          <w:b/>
          <w:bCs/>
          <w:sz w:val="22"/>
          <w:szCs w:val="22"/>
        </w:rPr>
        <w:t xml:space="preserve">NCBA </w:t>
      </w:r>
      <w:r>
        <w:rPr>
          <w:rFonts w:ascii="Century Gothic" w:hAnsi="Century Gothic"/>
          <w:b/>
          <w:bCs/>
          <w:sz w:val="22"/>
          <w:szCs w:val="22"/>
        </w:rPr>
        <w:t>E</w:t>
      </w:r>
      <w:r w:rsidRPr="00C54966">
        <w:rPr>
          <w:rFonts w:ascii="Century Gothic" w:hAnsi="Century Gothic"/>
          <w:b/>
          <w:bCs/>
          <w:sz w:val="22"/>
          <w:szCs w:val="22"/>
        </w:rPr>
        <w:t xml:space="preserve">mpowers Nairobi SME Traders with Financial Literacy </w:t>
      </w:r>
      <w:r>
        <w:rPr>
          <w:rFonts w:ascii="Century Gothic" w:hAnsi="Century Gothic"/>
          <w:b/>
          <w:bCs/>
          <w:sz w:val="22"/>
          <w:szCs w:val="22"/>
        </w:rPr>
        <w:t>Solutions</w:t>
      </w:r>
    </w:p>
    <w:p w14:paraId="7495AA40" w14:textId="33B38768" w:rsidR="000D64F4" w:rsidRPr="00C54966" w:rsidRDefault="00064F64" w:rsidP="00E17AC9">
      <w:pPr>
        <w:jc w:val="both"/>
        <w:rPr>
          <w:rFonts w:ascii="Century Gothic" w:hAnsi="Century Gothic"/>
          <w:sz w:val="22"/>
          <w:szCs w:val="22"/>
        </w:rPr>
      </w:pPr>
      <w:r w:rsidRPr="00C54966">
        <w:rPr>
          <w:rFonts w:ascii="Century Gothic" w:hAnsi="Century Gothic"/>
          <w:b/>
          <w:bCs/>
          <w:sz w:val="22"/>
          <w:szCs w:val="22"/>
        </w:rPr>
        <w:t>Nairobi, Kenya</w:t>
      </w:r>
      <w:r w:rsidR="00E3746D" w:rsidRPr="00C54966">
        <w:rPr>
          <w:rFonts w:ascii="Century Gothic" w:hAnsi="Century Gothic"/>
          <w:b/>
          <w:bCs/>
          <w:sz w:val="22"/>
          <w:szCs w:val="22"/>
        </w:rPr>
        <w:t>- 20</w:t>
      </w:r>
      <w:r w:rsidR="00E3746D" w:rsidRPr="00C54966">
        <w:rPr>
          <w:rFonts w:ascii="Century Gothic" w:hAnsi="Century Gothic"/>
          <w:b/>
          <w:bCs/>
          <w:sz w:val="22"/>
          <w:szCs w:val="22"/>
          <w:vertAlign w:val="superscript"/>
        </w:rPr>
        <w:t>th</w:t>
      </w:r>
      <w:r w:rsidR="00E3746D" w:rsidRPr="00C54966">
        <w:rPr>
          <w:rFonts w:ascii="Century Gothic" w:hAnsi="Century Gothic"/>
          <w:b/>
          <w:bCs/>
          <w:sz w:val="22"/>
          <w:szCs w:val="22"/>
        </w:rPr>
        <w:t xml:space="preserve"> February 2026. </w:t>
      </w:r>
      <w:r w:rsidR="002467CC" w:rsidRPr="00C54966">
        <w:rPr>
          <w:rFonts w:ascii="Century Gothic" w:hAnsi="Century Gothic"/>
          <w:sz w:val="22"/>
          <w:szCs w:val="22"/>
        </w:rPr>
        <w:t>NCBA convened</w:t>
      </w:r>
      <w:r w:rsidR="000655FB" w:rsidRPr="00C54966">
        <w:rPr>
          <w:rFonts w:ascii="Century Gothic" w:hAnsi="Century Gothic"/>
          <w:sz w:val="22"/>
          <w:szCs w:val="22"/>
        </w:rPr>
        <w:t xml:space="preserve"> over 100 Nairobi-based </w:t>
      </w:r>
      <w:r w:rsidR="005D06E9" w:rsidRPr="00C54966">
        <w:rPr>
          <w:rFonts w:ascii="Century Gothic" w:hAnsi="Century Gothic"/>
          <w:sz w:val="22"/>
          <w:szCs w:val="22"/>
        </w:rPr>
        <w:t xml:space="preserve">Small and Medium Enterprise (SME) traders </w:t>
      </w:r>
      <w:r w:rsidR="00E91BEA" w:rsidRPr="00C54966">
        <w:rPr>
          <w:rFonts w:ascii="Century Gothic" w:hAnsi="Century Gothic"/>
          <w:sz w:val="22"/>
          <w:szCs w:val="22"/>
        </w:rPr>
        <w:t>for a high-impact financial literacy and advisory engagement</w:t>
      </w:r>
      <w:r w:rsidR="00EB4B1C" w:rsidRPr="00C54966">
        <w:rPr>
          <w:rFonts w:ascii="Century Gothic" w:hAnsi="Century Gothic"/>
          <w:sz w:val="22"/>
          <w:szCs w:val="22"/>
        </w:rPr>
        <w:t>.</w:t>
      </w:r>
      <w:r w:rsidR="00E91BEA" w:rsidRPr="00C54966">
        <w:rPr>
          <w:rFonts w:ascii="Century Gothic" w:hAnsi="Century Gothic"/>
          <w:sz w:val="22"/>
          <w:szCs w:val="22"/>
        </w:rPr>
        <w:t xml:space="preserve"> </w:t>
      </w:r>
      <w:r w:rsidR="00EB4B1C" w:rsidRPr="00C54966">
        <w:rPr>
          <w:rFonts w:ascii="Century Gothic" w:hAnsi="Century Gothic"/>
          <w:sz w:val="22"/>
          <w:szCs w:val="22"/>
        </w:rPr>
        <w:t xml:space="preserve"> The focus of the meeting was</w:t>
      </w:r>
      <w:r w:rsidR="00E91BEA" w:rsidRPr="00C54966">
        <w:rPr>
          <w:rFonts w:ascii="Century Gothic" w:hAnsi="Century Gothic"/>
          <w:sz w:val="22"/>
          <w:szCs w:val="22"/>
        </w:rPr>
        <w:t xml:space="preserve"> </w:t>
      </w:r>
      <w:r w:rsidR="00F74C72" w:rsidRPr="00C54966">
        <w:rPr>
          <w:rFonts w:ascii="Century Gothic" w:hAnsi="Century Gothic"/>
          <w:sz w:val="22"/>
          <w:szCs w:val="22"/>
        </w:rPr>
        <w:t>strengthening business resilience, unlocking growth opportunities and deepening access to tailored financial solutions.</w:t>
      </w:r>
    </w:p>
    <w:p w14:paraId="7477A2DC" w14:textId="3BC9FAB5" w:rsidR="00F74C72" w:rsidRPr="00C54966" w:rsidRDefault="009938B2" w:rsidP="00E17AC9">
      <w:pPr>
        <w:jc w:val="both"/>
        <w:rPr>
          <w:rFonts w:ascii="Century Gothic" w:hAnsi="Century Gothic"/>
          <w:sz w:val="22"/>
          <w:szCs w:val="22"/>
        </w:rPr>
      </w:pPr>
      <w:r w:rsidRPr="00C54966">
        <w:rPr>
          <w:rFonts w:ascii="Century Gothic" w:hAnsi="Century Gothic"/>
          <w:sz w:val="22"/>
          <w:szCs w:val="22"/>
        </w:rPr>
        <w:t xml:space="preserve">The forum brought together </w:t>
      </w:r>
      <w:r w:rsidR="008A0CC2" w:rsidRPr="00C54966">
        <w:rPr>
          <w:rFonts w:ascii="Century Gothic" w:hAnsi="Century Gothic"/>
          <w:sz w:val="22"/>
          <w:szCs w:val="22"/>
        </w:rPr>
        <w:t>traders from key commercial hubs</w:t>
      </w:r>
      <w:r w:rsidR="00EB4B1C" w:rsidRPr="00C54966">
        <w:rPr>
          <w:rFonts w:ascii="Century Gothic" w:hAnsi="Century Gothic"/>
          <w:sz w:val="22"/>
          <w:szCs w:val="22"/>
        </w:rPr>
        <w:t>, including Kirinyaga Auto Spares, Gikomba, Sheikh Karume, Nyamakima Cereals and Kamukunji Electronics</w:t>
      </w:r>
      <w:r w:rsidR="00551BF0" w:rsidRPr="00C54966">
        <w:rPr>
          <w:rFonts w:ascii="Century Gothic" w:hAnsi="Century Gothic"/>
          <w:sz w:val="22"/>
          <w:szCs w:val="22"/>
        </w:rPr>
        <w:t xml:space="preserve">, </w:t>
      </w:r>
      <w:r w:rsidR="001D1DB5" w:rsidRPr="00C54966">
        <w:rPr>
          <w:rFonts w:ascii="Century Gothic" w:hAnsi="Century Gothic"/>
          <w:sz w:val="22"/>
          <w:szCs w:val="22"/>
        </w:rPr>
        <w:t>sectors that are highly transa</w:t>
      </w:r>
      <w:r w:rsidR="00DF23D8" w:rsidRPr="00C54966">
        <w:rPr>
          <w:rFonts w:ascii="Century Gothic" w:hAnsi="Century Gothic"/>
          <w:sz w:val="22"/>
          <w:szCs w:val="22"/>
        </w:rPr>
        <w:t>ctional, cash-driven and central to Nairobi’s economy.</w:t>
      </w:r>
      <w:r w:rsidR="00B752C3" w:rsidRPr="00C54966">
        <w:rPr>
          <w:rFonts w:ascii="Century Gothic" w:hAnsi="Century Gothic"/>
          <w:sz w:val="22"/>
          <w:szCs w:val="22"/>
        </w:rPr>
        <w:t xml:space="preserve"> The session offered </w:t>
      </w:r>
      <w:r w:rsidR="00A60740" w:rsidRPr="00C54966">
        <w:rPr>
          <w:rFonts w:ascii="Century Gothic" w:hAnsi="Century Gothic"/>
          <w:sz w:val="22"/>
          <w:szCs w:val="22"/>
        </w:rPr>
        <w:t xml:space="preserve">a highly interactive platform </w:t>
      </w:r>
      <w:r w:rsidR="00BA259F" w:rsidRPr="00C54966">
        <w:rPr>
          <w:rFonts w:ascii="Century Gothic" w:hAnsi="Century Gothic"/>
          <w:sz w:val="22"/>
          <w:szCs w:val="22"/>
        </w:rPr>
        <w:t>for the attendees to directly engage with NCBA experts on business fi</w:t>
      </w:r>
      <w:r w:rsidR="008B5151" w:rsidRPr="00C54966">
        <w:rPr>
          <w:rFonts w:ascii="Century Gothic" w:hAnsi="Century Gothic"/>
          <w:sz w:val="22"/>
          <w:szCs w:val="22"/>
        </w:rPr>
        <w:t>nancing, insurance, asset finance, leasing, cash management</w:t>
      </w:r>
      <w:r w:rsidR="00714175" w:rsidRPr="00C54966">
        <w:rPr>
          <w:rFonts w:ascii="Century Gothic" w:hAnsi="Century Gothic"/>
          <w:sz w:val="22"/>
          <w:szCs w:val="22"/>
        </w:rPr>
        <w:t xml:space="preserve">, trade finance and transactional banking solutions designed to support </w:t>
      </w:r>
      <w:r w:rsidR="00E17AC9" w:rsidRPr="00C54966">
        <w:rPr>
          <w:rFonts w:ascii="Century Gothic" w:hAnsi="Century Gothic"/>
          <w:sz w:val="22"/>
          <w:szCs w:val="22"/>
        </w:rPr>
        <w:t>enterprise growth and sustainability.</w:t>
      </w:r>
    </w:p>
    <w:p w14:paraId="0FA5A1EF" w14:textId="202C1F7E" w:rsidR="00E543E0" w:rsidRPr="00C54966" w:rsidRDefault="00E543E0" w:rsidP="00E17AC9">
      <w:pPr>
        <w:jc w:val="both"/>
        <w:rPr>
          <w:rFonts w:ascii="Century Gothic" w:hAnsi="Century Gothic"/>
          <w:sz w:val="22"/>
          <w:szCs w:val="22"/>
        </w:rPr>
      </w:pPr>
      <w:r w:rsidRPr="00C54966">
        <w:rPr>
          <w:rFonts w:ascii="Century Gothic" w:hAnsi="Century Gothic"/>
          <w:sz w:val="22"/>
          <w:szCs w:val="22"/>
        </w:rPr>
        <w:t xml:space="preserve">Speaking during the engagement, NCBA </w:t>
      </w:r>
      <w:r w:rsidR="00EC15D5" w:rsidRPr="00C54966">
        <w:rPr>
          <w:rFonts w:ascii="Century Gothic" w:hAnsi="Century Gothic"/>
          <w:sz w:val="22"/>
          <w:szCs w:val="22"/>
        </w:rPr>
        <w:t>Group Director CSME Banking</w:t>
      </w:r>
      <w:r w:rsidR="00BA1F14">
        <w:rPr>
          <w:rFonts w:ascii="Century Gothic" w:hAnsi="Century Gothic"/>
          <w:sz w:val="22"/>
          <w:szCs w:val="22"/>
        </w:rPr>
        <w:t>, Mr. Robert Kiboti,</w:t>
      </w:r>
      <w:r w:rsidR="00EC15D5" w:rsidRPr="00C54966">
        <w:rPr>
          <w:rFonts w:ascii="Century Gothic" w:hAnsi="Century Gothic"/>
          <w:sz w:val="22"/>
          <w:szCs w:val="22"/>
        </w:rPr>
        <w:t xml:space="preserve"> reaffirmed </w:t>
      </w:r>
      <w:r w:rsidR="00846833" w:rsidRPr="00C54966">
        <w:rPr>
          <w:rFonts w:ascii="Century Gothic" w:hAnsi="Century Gothic"/>
          <w:sz w:val="22"/>
          <w:szCs w:val="22"/>
        </w:rPr>
        <w:t xml:space="preserve">the </w:t>
      </w:r>
      <w:r w:rsidR="00B0468C" w:rsidRPr="00C54966">
        <w:rPr>
          <w:rFonts w:ascii="Century Gothic" w:hAnsi="Century Gothic"/>
          <w:sz w:val="22"/>
          <w:szCs w:val="22"/>
        </w:rPr>
        <w:t>bank’s</w:t>
      </w:r>
      <w:r w:rsidR="00846833" w:rsidRPr="00C54966">
        <w:rPr>
          <w:rFonts w:ascii="Century Gothic" w:hAnsi="Century Gothic"/>
          <w:sz w:val="22"/>
          <w:szCs w:val="22"/>
        </w:rPr>
        <w:t xml:space="preserve"> commitment to SMEs </w:t>
      </w:r>
      <w:r w:rsidR="00B0468C" w:rsidRPr="00C54966">
        <w:rPr>
          <w:rFonts w:ascii="Century Gothic" w:hAnsi="Century Gothic"/>
          <w:sz w:val="22"/>
          <w:szCs w:val="22"/>
        </w:rPr>
        <w:t xml:space="preserve">as a critical driver of economic growth. “SMEs </w:t>
      </w:r>
      <w:r w:rsidR="00602D67" w:rsidRPr="00C54966">
        <w:rPr>
          <w:rFonts w:ascii="Century Gothic" w:hAnsi="Century Gothic"/>
          <w:sz w:val="22"/>
          <w:szCs w:val="22"/>
        </w:rPr>
        <w:t xml:space="preserve">face persistent </w:t>
      </w:r>
      <w:r w:rsidR="00576AE6" w:rsidRPr="00C54966">
        <w:rPr>
          <w:rFonts w:ascii="Century Gothic" w:hAnsi="Century Gothic"/>
          <w:sz w:val="22"/>
          <w:szCs w:val="22"/>
        </w:rPr>
        <w:t xml:space="preserve">challenges around access to capital, </w:t>
      </w:r>
      <w:r w:rsidR="00BB2178" w:rsidRPr="00C54966">
        <w:rPr>
          <w:rFonts w:ascii="Century Gothic" w:hAnsi="Century Gothic"/>
          <w:sz w:val="22"/>
          <w:szCs w:val="22"/>
        </w:rPr>
        <w:t xml:space="preserve">financial planning and risk management. At NCBA, </w:t>
      </w:r>
      <w:r w:rsidR="002467CC">
        <w:rPr>
          <w:rFonts w:ascii="Century Gothic" w:hAnsi="Century Gothic"/>
          <w:sz w:val="22"/>
          <w:szCs w:val="22"/>
        </w:rPr>
        <w:t xml:space="preserve">driven by our purpose to </w:t>
      </w:r>
      <w:r w:rsidR="00715413">
        <w:rPr>
          <w:rFonts w:ascii="Century Gothic" w:hAnsi="Century Gothic"/>
          <w:sz w:val="22"/>
          <w:szCs w:val="22"/>
        </w:rPr>
        <w:t>bank on</w:t>
      </w:r>
      <w:r w:rsidR="002467CC">
        <w:rPr>
          <w:rFonts w:ascii="Century Gothic" w:hAnsi="Century Gothic"/>
          <w:sz w:val="22"/>
          <w:szCs w:val="22"/>
        </w:rPr>
        <w:t xml:space="preserve"> belief and empower ambition, </w:t>
      </w:r>
      <w:r w:rsidR="00BB2178" w:rsidRPr="00C54966">
        <w:rPr>
          <w:rFonts w:ascii="Century Gothic" w:hAnsi="Century Gothic"/>
          <w:sz w:val="22"/>
          <w:szCs w:val="22"/>
        </w:rPr>
        <w:t xml:space="preserve">we are deliberately going beyond financing </w:t>
      </w:r>
      <w:r w:rsidR="003D678F" w:rsidRPr="00C54966">
        <w:rPr>
          <w:rFonts w:ascii="Century Gothic" w:hAnsi="Century Gothic"/>
          <w:sz w:val="22"/>
          <w:szCs w:val="22"/>
        </w:rPr>
        <w:t xml:space="preserve">to equip traders with knowledge, </w:t>
      </w:r>
      <w:r w:rsidR="0039094E" w:rsidRPr="00C54966">
        <w:rPr>
          <w:rFonts w:ascii="Century Gothic" w:hAnsi="Century Gothic"/>
          <w:sz w:val="22"/>
          <w:szCs w:val="22"/>
        </w:rPr>
        <w:t xml:space="preserve">advisory and </w:t>
      </w:r>
      <w:r w:rsidR="0002647D" w:rsidRPr="00C54966">
        <w:rPr>
          <w:rFonts w:ascii="Century Gothic" w:hAnsi="Century Gothic"/>
          <w:sz w:val="22"/>
          <w:szCs w:val="22"/>
        </w:rPr>
        <w:t xml:space="preserve">ecosystem-based solutions </w:t>
      </w:r>
      <w:r w:rsidR="00D40D72" w:rsidRPr="00C54966">
        <w:rPr>
          <w:rFonts w:ascii="Century Gothic" w:hAnsi="Century Gothic"/>
          <w:sz w:val="22"/>
          <w:szCs w:val="22"/>
        </w:rPr>
        <w:t xml:space="preserve">that enable them to make informed decisions, scale </w:t>
      </w:r>
      <w:r w:rsidR="00431FFF" w:rsidRPr="00C54966">
        <w:rPr>
          <w:rFonts w:ascii="Century Gothic" w:hAnsi="Century Gothic"/>
          <w:sz w:val="22"/>
          <w:szCs w:val="22"/>
        </w:rPr>
        <w:t>sustainably and build resilient businesses.”</w:t>
      </w:r>
    </w:p>
    <w:p w14:paraId="76891F64" w14:textId="702C5A25" w:rsidR="00431FFF" w:rsidRPr="00C54966" w:rsidRDefault="006A1D6E" w:rsidP="00E17AC9">
      <w:pPr>
        <w:jc w:val="both"/>
        <w:rPr>
          <w:rFonts w:ascii="Century Gothic" w:hAnsi="Century Gothic"/>
          <w:sz w:val="22"/>
          <w:szCs w:val="22"/>
        </w:rPr>
      </w:pPr>
      <w:r w:rsidRPr="00C54966">
        <w:rPr>
          <w:rFonts w:ascii="Century Gothic" w:hAnsi="Century Gothic"/>
          <w:sz w:val="22"/>
          <w:szCs w:val="22"/>
        </w:rPr>
        <w:t xml:space="preserve">The engagement aligns with NCBA’s 2025 strategic priority of becoming the primary financial partner </w:t>
      </w:r>
      <w:r w:rsidR="009E1E0A" w:rsidRPr="00C54966">
        <w:rPr>
          <w:rFonts w:ascii="Century Gothic" w:hAnsi="Century Gothic"/>
          <w:sz w:val="22"/>
          <w:szCs w:val="22"/>
        </w:rPr>
        <w:t xml:space="preserve">for retail and SME customers by driving customer obsession </w:t>
      </w:r>
      <w:r w:rsidR="003620D1" w:rsidRPr="00C54966">
        <w:rPr>
          <w:rFonts w:ascii="Century Gothic" w:hAnsi="Century Gothic"/>
          <w:sz w:val="22"/>
          <w:szCs w:val="22"/>
        </w:rPr>
        <w:t xml:space="preserve">through </w:t>
      </w:r>
      <w:r w:rsidR="00EE0AB9" w:rsidRPr="00C54966">
        <w:rPr>
          <w:rFonts w:ascii="Century Gothic" w:hAnsi="Century Gothic"/>
          <w:sz w:val="22"/>
          <w:szCs w:val="22"/>
        </w:rPr>
        <w:t>personalised</w:t>
      </w:r>
      <w:r w:rsidR="003620D1" w:rsidRPr="00C54966">
        <w:rPr>
          <w:rFonts w:ascii="Century Gothic" w:hAnsi="Century Gothic"/>
          <w:sz w:val="22"/>
          <w:szCs w:val="22"/>
        </w:rPr>
        <w:t xml:space="preserve">, sector-specific engagements. By convening SMEs within their respective </w:t>
      </w:r>
      <w:r w:rsidR="003C78EB" w:rsidRPr="00C54966">
        <w:rPr>
          <w:rFonts w:ascii="Century Gothic" w:hAnsi="Century Gothic"/>
          <w:sz w:val="22"/>
          <w:szCs w:val="22"/>
        </w:rPr>
        <w:t xml:space="preserve">business communities, the bank is fostering meaningful connections, facilitating </w:t>
      </w:r>
      <w:r w:rsidR="00AB03FD" w:rsidRPr="00C54966">
        <w:rPr>
          <w:rFonts w:ascii="Century Gothic" w:hAnsi="Century Gothic"/>
          <w:sz w:val="22"/>
          <w:szCs w:val="22"/>
        </w:rPr>
        <w:t xml:space="preserve">high-value networking and positioning itself as a trusted long-term partner </w:t>
      </w:r>
      <w:r w:rsidR="00696091" w:rsidRPr="00C54966">
        <w:rPr>
          <w:rFonts w:ascii="Century Gothic" w:hAnsi="Century Gothic"/>
          <w:sz w:val="22"/>
          <w:szCs w:val="22"/>
        </w:rPr>
        <w:t>for enterprise growth.</w:t>
      </w:r>
    </w:p>
    <w:p w14:paraId="077FBDD0" w14:textId="4347EBDC" w:rsidR="00696091" w:rsidRPr="00C54966" w:rsidRDefault="00696091" w:rsidP="00E17AC9">
      <w:pPr>
        <w:jc w:val="both"/>
        <w:rPr>
          <w:rFonts w:ascii="Century Gothic" w:hAnsi="Century Gothic"/>
          <w:sz w:val="22"/>
          <w:szCs w:val="22"/>
        </w:rPr>
      </w:pPr>
      <w:r w:rsidRPr="00C54966">
        <w:rPr>
          <w:rFonts w:ascii="Century Gothic" w:hAnsi="Century Gothic"/>
          <w:sz w:val="22"/>
          <w:szCs w:val="22"/>
        </w:rPr>
        <w:t>“This session gave us practical insigh</w:t>
      </w:r>
      <w:r w:rsidR="00476B26" w:rsidRPr="00C54966">
        <w:rPr>
          <w:rFonts w:ascii="Century Gothic" w:hAnsi="Century Gothic"/>
          <w:sz w:val="22"/>
          <w:szCs w:val="22"/>
        </w:rPr>
        <w:t xml:space="preserve">ts we can immediately apply in our businesses, especially around managing </w:t>
      </w:r>
      <w:r w:rsidR="00EE0AB9" w:rsidRPr="00C54966">
        <w:rPr>
          <w:rFonts w:ascii="Century Gothic" w:hAnsi="Century Gothic"/>
          <w:sz w:val="22"/>
          <w:szCs w:val="22"/>
        </w:rPr>
        <w:t>cash flow</w:t>
      </w:r>
      <w:r w:rsidR="00476B26" w:rsidRPr="00C54966">
        <w:rPr>
          <w:rFonts w:ascii="Century Gothic" w:hAnsi="Century Gothic"/>
          <w:sz w:val="22"/>
          <w:szCs w:val="22"/>
        </w:rPr>
        <w:t xml:space="preserve"> and accessing financing that </w:t>
      </w:r>
      <w:r w:rsidR="00C54966" w:rsidRPr="00C54966">
        <w:rPr>
          <w:rFonts w:ascii="Century Gothic" w:hAnsi="Century Gothic"/>
          <w:sz w:val="22"/>
          <w:szCs w:val="22"/>
        </w:rPr>
        <w:t>fits</w:t>
      </w:r>
      <w:r w:rsidR="003058E9" w:rsidRPr="00C54966">
        <w:rPr>
          <w:rFonts w:ascii="Century Gothic" w:hAnsi="Century Gothic"/>
          <w:sz w:val="22"/>
          <w:szCs w:val="22"/>
        </w:rPr>
        <w:t xml:space="preserve"> how we trade. It also showed us that NCBA </w:t>
      </w:r>
      <w:r w:rsidR="00E7019D" w:rsidRPr="00C54966">
        <w:rPr>
          <w:rFonts w:ascii="Century Gothic" w:hAnsi="Century Gothic"/>
          <w:sz w:val="22"/>
          <w:szCs w:val="22"/>
        </w:rPr>
        <w:t xml:space="preserve">understands our challenges and is willing to walk the journey with us as </w:t>
      </w:r>
      <w:r w:rsidR="007A7624" w:rsidRPr="00C54966">
        <w:rPr>
          <w:rFonts w:ascii="Century Gothic" w:hAnsi="Century Gothic"/>
          <w:sz w:val="22"/>
          <w:szCs w:val="22"/>
        </w:rPr>
        <w:t>our businesses grow,” said one of the traders.</w:t>
      </w:r>
    </w:p>
    <w:p w14:paraId="0F29D3D8" w14:textId="75B2CE95" w:rsidR="00283D5C" w:rsidRDefault="00AA2429" w:rsidP="00E17AC9">
      <w:pPr>
        <w:jc w:val="both"/>
        <w:rPr>
          <w:rFonts w:ascii="Century Gothic" w:hAnsi="Century Gothic"/>
          <w:sz w:val="22"/>
          <w:szCs w:val="22"/>
        </w:rPr>
      </w:pPr>
      <w:r w:rsidRPr="00C54966">
        <w:rPr>
          <w:rFonts w:ascii="Century Gothic" w:hAnsi="Century Gothic"/>
          <w:sz w:val="22"/>
          <w:szCs w:val="22"/>
        </w:rPr>
        <w:t xml:space="preserve">Through these engagements, NCBA continues to reinforce its </w:t>
      </w:r>
      <w:r w:rsidR="00202F09" w:rsidRPr="00C54966">
        <w:rPr>
          <w:rFonts w:ascii="Century Gothic" w:hAnsi="Century Gothic"/>
          <w:sz w:val="22"/>
          <w:szCs w:val="22"/>
        </w:rPr>
        <w:t xml:space="preserve">role in building a vibrant, well-informed business ecosystem, </w:t>
      </w:r>
      <w:r w:rsidR="00301B11" w:rsidRPr="00C54966">
        <w:rPr>
          <w:rFonts w:ascii="Century Gothic" w:hAnsi="Century Gothic"/>
          <w:sz w:val="22"/>
          <w:szCs w:val="22"/>
        </w:rPr>
        <w:t xml:space="preserve">equipping entrepreneurs with practical financial intelligence, innovative solutions and strategic tools </w:t>
      </w:r>
      <w:r w:rsidR="000B0D56" w:rsidRPr="00C54966">
        <w:rPr>
          <w:rFonts w:ascii="Century Gothic" w:hAnsi="Century Gothic"/>
          <w:sz w:val="22"/>
          <w:szCs w:val="22"/>
        </w:rPr>
        <w:t>to thrive in a competitive and dynamic economy.</w:t>
      </w:r>
    </w:p>
    <w:p w14:paraId="5B59DD6D" w14:textId="12DE423C" w:rsidR="00B91E3B" w:rsidRDefault="00B91E3B" w:rsidP="00B91E3B">
      <w:pPr>
        <w:spacing w:after="0" w:line="240" w:lineRule="auto"/>
        <w:jc w:val="both"/>
        <w:rPr>
          <w:rFonts w:ascii="Century Gothic" w:hAnsi="Century Gothic"/>
          <w:bCs/>
          <w:sz w:val="22"/>
          <w:szCs w:val="22"/>
        </w:rPr>
      </w:pPr>
      <w:r w:rsidRPr="00B91E3B">
        <w:rPr>
          <w:rFonts w:ascii="Century Gothic" w:hAnsi="Century Gothic"/>
          <w:sz w:val="22"/>
          <w:szCs w:val="22"/>
        </w:rPr>
        <w:t xml:space="preserve">Key solutions that the traders were enlightened covered: Business loans or Working Capital loans, Property Financing solutions such as Commercial Mortgages, Construction </w:t>
      </w:r>
      <w:r w:rsidRPr="00B91E3B">
        <w:rPr>
          <w:rFonts w:ascii="Century Gothic" w:hAnsi="Century Gothic"/>
          <w:sz w:val="22"/>
          <w:szCs w:val="22"/>
        </w:rPr>
        <w:lastRenderedPageBreak/>
        <w:t xml:space="preserve">Loans or Equity Release loans; Asset Finance solutions such as: Vehicle and Equipment Financing, Auto Equity Loans, Vehicle Re-financing loans and Leasing loans. In addition, the traders learnt about Business Banking products such as: Transaction and deposit accounts comprising of current and savings accounts, Fixed Deposit Accounts and Call Deposit Accounts; as well as </w:t>
      </w:r>
      <w:r w:rsidRPr="00B91E3B">
        <w:rPr>
          <w:rFonts w:ascii="Century Gothic" w:hAnsi="Century Gothic"/>
          <w:bCs/>
          <w:sz w:val="22"/>
          <w:szCs w:val="22"/>
        </w:rPr>
        <w:t>Digital Products which comprise of Online and Mobile Banking</w:t>
      </w:r>
      <w:r>
        <w:rPr>
          <w:rFonts w:ascii="Century Gothic" w:hAnsi="Century Gothic"/>
          <w:bCs/>
          <w:sz w:val="22"/>
          <w:szCs w:val="22"/>
        </w:rPr>
        <w:t xml:space="preserve">, </w:t>
      </w:r>
      <w:r w:rsidRPr="00B91E3B">
        <w:rPr>
          <w:rFonts w:ascii="Century Gothic" w:hAnsi="Century Gothic"/>
          <w:bCs/>
          <w:sz w:val="22"/>
          <w:szCs w:val="22"/>
        </w:rPr>
        <w:t>Merchant services – such as Lipa na Mpesa</w:t>
      </w:r>
      <w:r>
        <w:rPr>
          <w:rFonts w:ascii="Century Gothic" w:hAnsi="Century Gothic"/>
          <w:bCs/>
          <w:sz w:val="22"/>
          <w:szCs w:val="22"/>
        </w:rPr>
        <w:t xml:space="preserve">, NCBA Connect Plus – A Cash Management platform for SMEs and NCBA Boosta, a digital lending solution </w:t>
      </w:r>
      <w:r w:rsidR="00D27E93">
        <w:rPr>
          <w:rFonts w:ascii="Century Gothic" w:hAnsi="Century Gothic"/>
          <w:bCs/>
          <w:sz w:val="22"/>
          <w:szCs w:val="22"/>
        </w:rPr>
        <w:t xml:space="preserve">of upto Kes. 35 million, </w:t>
      </w:r>
      <w:r>
        <w:rPr>
          <w:rFonts w:ascii="Century Gothic" w:hAnsi="Century Gothic"/>
          <w:bCs/>
          <w:sz w:val="22"/>
          <w:szCs w:val="22"/>
        </w:rPr>
        <w:t xml:space="preserve">for SMEs looking for Distributor financial services. </w:t>
      </w:r>
    </w:p>
    <w:p w14:paraId="554858B9" w14:textId="77777777" w:rsidR="00B91E3B" w:rsidRDefault="00B91E3B" w:rsidP="00B91E3B">
      <w:pPr>
        <w:spacing w:after="0" w:line="240" w:lineRule="auto"/>
        <w:jc w:val="both"/>
        <w:rPr>
          <w:rFonts w:ascii="Century Gothic" w:hAnsi="Century Gothic"/>
          <w:bCs/>
          <w:sz w:val="22"/>
          <w:szCs w:val="22"/>
        </w:rPr>
      </w:pPr>
    </w:p>
    <w:p w14:paraId="797F981E" w14:textId="45C41144" w:rsidR="00B91E3B" w:rsidRPr="00B91E3B" w:rsidRDefault="00B91E3B" w:rsidP="00B91E3B">
      <w:pPr>
        <w:jc w:val="both"/>
        <w:rPr>
          <w:rFonts w:ascii="Century Gothic" w:hAnsi="Century Gothic"/>
          <w:bCs/>
          <w:sz w:val="22"/>
          <w:szCs w:val="22"/>
        </w:rPr>
      </w:pPr>
      <w:r>
        <w:rPr>
          <w:rFonts w:ascii="Century Gothic" w:hAnsi="Century Gothic"/>
          <w:bCs/>
          <w:sz w:val="22"/>
          <w:szCs w:val="22"/>
        </w:rPr>
        <w:t>NCBA is</w:t>
      </w:r>
      <w:r w:rsidRPr="00B91E3B">
        <w:rPr>
          <w:rFonts w:ascii="Century Gothic" w:hAnsi="Century Gothic"/>
          <w:bCs/>
          <w:sz w:val="22"/>
          <w:szCs w:val="22"/>
        </w:rPr>
        <w:t xml:space="preserve"> cognizant of the fact that the SMEs </w:t>
      </w:r>
      <w:r>
        <w:rPr>
          <w:rFonts w:ascii="Century Gothic" w:hAnsi="Century Gothic"/>
          <w:bCs/>
          <w:sz w:val="22"/>
          <w:szCs w:val="22"/>
        </w:rPr>
        <w:t xml:space="preserve">are </w:t>
      </w:r>
      <w:r w:rsidRPr="00B91E3B">
        <w:rPr>
          <w:rFonts w:ascii="Century Gothic" w:hAnsi="Century Gothic"/>
          <w:bCs/>
          <w:sz w:val="22"/>
          <w:szCs w:val="22"/>
        </w:rPr>
        <w:t>brimming with potential</w:t>
      </w:r>
      <w:r>
        <w:rPr>
          <w:rFonts w:ascii="Century Gothic" w:hAnsi="Century Gothic"/>
          <w:bCs/>
          <w:sz w:val="22"/>
          <w:szCs w:val="22"/>
        </w:rPr>
        <w:t xml:space="preserve"> and</w:t>
      </w:r>
      <w:r w:rsidRPr="00B91E3B">
        <w:rPr>
          <w:rFonts w:ascii="Century Gothic" w:hAnsi="Century Gothic"/>
          <w:bCs/>
          <w:sz w:val="22"/>
          <w:szCs w:val="22"/>
        </w:rPr>
        <w:t xml:space="preserve"> therefore needs a people who have consummate skills to contribute to this sector, while also providing an avenue for economic empowerment. </w:t>
      </w:r>
      <w:r>
        <w:rPr>
          <w:rFonts w:ascii="Century Gothic" w:hAnsi="Century Gothic"/>
          <w:bCs/>
          <w:sz w:val="22"/>
          <w:szCs w:val="22"/>
        </w:rPr>
        <w:t xml:space="preserve">During the engagement, they got to learn about the Banks different Capacity Building programmes that the Bank runs such as the Strathmore Business School partnership for Enterprise Development Programme – a 10-week </w:t>
      </w:r>
      <w:r w:rsidRPr="00B91E3B">
        <w:rPr>
          <w:rFonts w:ascii="Century Gothic" w:hAnsi="Century Gothic"/>
          <w:bCs/>
          <w:sz w:val="22"/>
          <w:szCs w:val="22"/>
        </w:rPr>
        <w:t>course tailored to meet and solve the needs and challenges that SMEs face</w:t>
      </w:r>
      <w:r>
        <w:rPr>
          <w:rFonts w:ascii="Century Gothic" w:hAnsi="Century Gothic"/>
          <w:bCs/>
          <w:sz w:val="22"/>
          <w:szCs w:val="22"/>
        </w:rPr>
        <w:t>; the African Guaranty Fund – A</w:t>
      </w:r>
      <w:r w:rsidR="0086528E">
        <w:rPr>
          <w:rFonts w:ascii="Century Gothic" w:hAnsi="Century Gothic"/>
          <w:bCs/>
          <w:sz w:val="22"/>
          <w:szCs w:val="22"/>
        </w:rPr>
        <w:t xml:space="preserve">ffirmative </w:t>
      </w:r>
      <w:r>
        <w:rPr>
          <w:rFonts w:ascii="Century Gothic" w:hAnsi="Century Gothic"/>
          <w:bCs/>
          <w:sz w:val="22"/>
          <w:szCs w:val="22"/>
        </w:rPr>
        <w:t>F</w:t>
      </w:r>
      <w:r w:rsidR="0086528E">
        <w:rPr>
          <w:rFonts w:ascii="Century Gothic" w:hAnsi="Century Gothic"/>
          <w:bCs/>
          <w:sz w:val="22"/>
          <w:szCs w:val="22"/>
        </w:rPr>
        <w:t xml:space="preserve">inance </w:t>
      </w:r>
      <w:r>
        <w:rPr>
          <w:rFonts w:ascii="Century Gothic" w:hAnsi="Century Gothic"/>
          <w:bCs/>
          <w:sz w:val="22"/>
          <w:szCs w:val="22"/>
        </w:rPr>
        <w:t>A</w:t>
      </w:r>
      <w:r w:rsidR="0086528E">
        <w:rPr>
          <w:rFonts w:ascii="Century Gothic" w:hAnsi="Century Gothic"/>
          <w:bCs/>
          <w:sz w:val="22"/>
          <w:szCs w:val="22"/>
        </w:rPr>
        <w:t xml:space="preserve">ction for </w:t>
      </w:r>
      <w:r>
        <w:rPr>
          <w:rFonts w:ascii="Century Gothic" w:hAnsi="Century Gothic"/>
          <w:bCs/>
          <w:sz w:val="22"/>
          <w:szCs w:val="22"/>
        </w:rPr>
        <w:t>W</w:t>
      </w:r>
      <w:r w:rsidR="0086528E">
        <w:rPr>
          <w:rFonts w:ascii="Century Gothic" w:hAnsi="Century Gothic"/>
          <w:bCs/>
          <w:sz w:val="22"/>
          <w:szCs w:val="22"/>
        </w:rPr>
        <w:t xml:space="preserve">omen in </w:t>
      </w:r>
      <w:r>
        <w:rPr>
          <w:rFonts w:ascii="Century Gothic" w:hAnsi="Century Gothic"/>
          <w:bCs/>
          <w:sz w:val="22"/>
          <w:szCs w:val="22"/>
        </w:rPr>
        <w:t>A</w:t>
      </w:r>
      <w:r w:rsidR="0086528E">
        <w:rPr>
          <w:rFonts w:ascii="Century Gothic" w:hAnsi="Century Gothic"/>
          <w:bCs/>
          <w:sz w:val="22"/>
          <w:szCs w:val="22"/>
        </w:rPr>
        <w:t xml:space="preserve">frica </w:t>
      </w:r>
      <w:r w:rsidR="008F0B00">
        <w:rPr>
          <w:rFonts w:ascii="Century Gothic" w:hAnsi="Century Gothic"/>
          <w:bCs/>
          <w:sz w:val="22"/>
          <w:szCs w:val="22"/>
        </w:rPr>
        <w:t>(AFAWA)</w:t>
      </w:r>
      <w:r>
        <w:rPr>
          <w:rFonts w:ascii="Century Gothic" w:hAnsi="Century Gothic"/>
          <w:bCs/>
          <w:sz w:val="22"/>
          <w:szCs w:val="22"/>
        </w:rPr>
        <w:t xml:space="preserve"> Acceleration Programme that supports Women Led SMEs </w:t>
      </w:r>
      <w:r w:rsidRPr="00B91E3B">
        <w:rPr>
          <w:rFonts w:ascii="Century Gothic" w:hAnsi="Century Gothic"/>
          <w:bCs/>
          <w:sz w:val="22"/>
          <w:szCs w:val="22"/>
        </w:rPr>
        <w:t>in accessing finance</w:t>
      </w:r>
      <w:r>
        <w:rPr>
          <w:rFonts w:ascii="Century Gothic" w:hAnsi="Century Gothic"/>
          <w:bCs/>
          <w:sz w:val="22"/>
          <w:szCs w:val="22"/>
        </w:rPr>
        <w:t xml:space="preserve"> </w:t>
      </w:r>
      <w:r w:rsidRPr="00B91E3B">
        <w:rPr>
          <w:rFonts w:ascii="Century Gothic" w:hAnsi="Century Gothic"/>
          <w:bCs/>
          <w:sz w:val="22"/>
          <w:szCs w:val="22"/>
        </w:rPr>
        <w:t xml:space="preserve">from NCBA </w:t>
      </w:r>
      <w:r>
        <w:rPr>
          <w:rFonts w:ascii="Century Gothic" w:hAnsi="Century Gothic"/>
          <w:bCs/>
          <w:sz w:val="22"/>
          <w:szCs w:val="22"/>
        </w:rPr>
        <w:t xml:space="preserve">and technical assistance to expand their business.  </w:t>
      </w:r>
    </w:p>
    <w:p w14:paraId="7DFA1AE1" w14:textId="58612F01" w:rsidR="000B0D56" w:rsidRPr="00C54966" w:rsidRDefault="000B0D56" w:rsidP="000B0D56">
      <w:pPr>
        <w:jc w:val="center"/>
        <w:rPr>
          <w:rFonts w:ascii="Century Gothic" w:hAnsi="Century Gothic"/>
          <w:b/>
          <w:bCs/>
          <w:sz w:val="22"/>
          <w:szCs w:val="22"/>
        </w:rPr>
      </w:pPr>
      <w:r w:rsidRPr="00C54966">
        <w:rPr>
          <w:rFonts w:ascii="Century Gothic" w:hAnsi="Century Gothic"/>
          <w:b/>
          <w:bCs/>
          <w:sz w:val="22"/>
          <w:szCs w:val="22"/>
        </w:rPr>
        <w:t>-ENDS-</w:t>
      </w:r>
    </w:p>
    <w:p w14:paraId="4D849765" w14:textId="77777777" w:rsidR="00C54966" w:rsidRDefault="00C54966" w:rsidP="00EA7F49">
      <w:pPr>
        <w:spacing w:line="276" w:lineRule="auto"/>
        <w:jc w:val="both"/>
        <w:rPr>
          <w:rFonts w:ascii="Century Gothic" w:eastAsia="Century Gothic" w:hAnsi="Century Gothic" w:cs="Century Gothic"/>
          <w:b/>
          <w:bCs/>
          <w:sz w:val="22"/>
          <w:szCs w:val="22"/>
        </w:rPr>
      </w:pPr>
    </w:p>
    <w:p w14:paraId="45261401" w14:textId="0B6C1C41" w:rsidR="00EA7F49" w:rsidRPr="00C54966" w:rsidRDefault="00EA7F49" w:rsidP="00EA7F49">
      <w:pPr>
        <w:spacing w:line="276" w:lineRule="auto"/>
        <w:jc w:val="both"/>
      </w:pPr>
      <w:r w:rsidRPr="00C54966">
        <w:rPr>
          <w:rFonts w:ascii="Century Gothic" w:eastAsia="Century Gothic" w:hAnsi="Century Gothic" w:cs="Century Gothic"/>
          <w:b/>
          <w:bCs/>
          <w:sz w:val="22"/>
          <w:szCs w:val="22"/>
        </w:rPr>
        <w:t>For media enquiries, please contact:</w:t>
      </w:r>
      <w:r w:rsidRPr="00C54966">
        <w:rPr>
          <w:rFonts w:ascii="Century Gothic" w:eastAsia="Century Gothic" w:hAnsi="Century Gothic" w:cs="Century Gothic"/>
          <w:sz w:val="22"/>
          <w:szCs w:val="22"/>
        </w:rPr>
        <w:t xml:space="preserve"> Nelly Wainaina | Group Director- Marketing, Communication and Citizenship | NCBA </w:t>
      </w:r>
      <w:hyperlink r:id="rId7">
        <w:r w:rsidRPr="00C54966">
          <w:rPr>
            <w:rStyle w:val="Hyperlink"/>
            <w:rFonts w:ascii="Century Gothic" w:eastAsia="Century Gothic" w:hAnsi="Century Gothic" w:cs="Century Gothic"/>
            <w:sz w:val="22"/>
            <w:szCs w:val="22"/>
          </w:rPr>
          <w:t>Nelly.Wainaina@ncbagroup.com</w:t>
        </w:r>
      </w:hyperlink>
      <w:r w:rsidRPr="00C54966">
        <w:rPr>
          <w:rFonts w:ascii="Century Gothic" w:eastAsia="Century Gothic" w:hAnsi="Century Gothic" w:cs="Century Gothic"/>
          <w:sz w:val="22"/>
          <w:szCs w:val="22"/>
        </w:rPr>
        <w:t xml:space="preserve"> | Tel: +254 711 056 444 </w:t>
      </w:r>
    </w:p>
    <w:p w14:paraId="066867DF" w14:textId="77777777" w:rsidR="00EA7F49" w:rsidRPr="00C54966" w:rsidRDefault="00EA7F49" w:rsidP="00EA7F49">
      <w:pPr>
        <w:spacing w:line="276" w:lineRule="auto"/>
        <w:jc w:val="both"/>
      </w:pPr>
      <w:r w:rsidRPr="00C54966">
        <w:rPr>
          <w:rFonts w:ascii="Century Gothic" w:eastAsia="Century Gothic" w:hAnsi="Century Gothic" w:cs="Century Gothic"/>
          <w:sz w:val="22"/>
          <w:szCs w:val="22"/>
        </w:rPr>
        <w:t xml:space="preserve"> </w:t>
      </w:r>
      <w:r w:rsidRPr="00C54966">
        <w:rPr>
          <w:rFonts w:ascii="Century Gothic" w:eastAsia="Century Gothic" w:hAnsi="Century Gothic" w:cs="Century Gothic"/>
          <w:b/>
          <w:bCs/>
          <w:sz w:val="22"/>
          <w:szCs w:val="22"/>
        </w:rPr>
        <w:t>About NCBA Group</w:t>
      </w:r>
    </w:p>
    <w:p w14:paraId="0BE0C4B1" w14:textId="4D95C9B8" w:rsidR="00EA7F49" w:rsidRPr="00C54966" w:rsidRDefault="00EA7F49" w:rsidP="00EA7F49">
      <w:pPr>
        <w:spacing w:line="276" w:lineRule="auto"/>
        <w:jc w:val="both"/>
      </w:pPr>
      <w:r w:rsidRPr="00C54966">
        <w:rPr>
          <w:rFonts w:ascii="Century Gothic" w:eastAsia="Century Gothic" w:hAnsi="Century Gothic" w:cs="Century Gothic"/>
          <w:sz w:val="22"/>
          <w:szCs w:val="22"/>
        </w:rPr>
        <w:t>NCBA Group is a full-service banking group providing a broad range of financial products and services to corporate, institutional, SME and consumer banking customers. NCBA Group operates a network of over 100 branches across five countries, including Kenya, Uganda, Tanzania, Rwanda, and the Ivory Coast. Serving over 60 million customers, the NCBA Group is the largest banking group in Africa by customer numbers. NCBA Bank Kenya PLC is one of the leading banks in terms of assets. The Bank continues to play a key role in supporting Africa's economic ambitions. The Bank is a Market Leader in Corporate Banking, Asset Finance and Digital Banking.</w:t>
      </w:r>
    </w:p>
    <w:p w14:paraId="48E65ECA" w14:textId="77777777" w:rsidR="00EA7F49" w:rsidRPr="00C54966" w:rsidRDefault="00EA7F49" w:rsidP="00EA7F49">
      <w:pPr>
        <w:spacing w:line="276" w:lineRule="auto"/>
        <w:rPr>
          <w:rFonts w:ascii="Century Gothic" w:hAnsi="Century Gothic"/>
          <w:sz w:val="22"/>
          <w:szCs w:val="22"/>
        </w:rPr>
      </w:pPr>
    </w:p>
    <w:p w14:paraId="48CF56D4" w14:textId="77777777" w:rsidR="00EA7F49" w:rsidRPr="00C54966" w:rsidRDefault="00EA7F49" w:rsidP="00EA7F49">
      <w:pPr>
        <w:spacing w:line="276" w:lineRule="auto"/>
        <w:jc w:val="both"/>
        <w:rPr>
          <w:rFonts w:ascii="Century Gothic" w:hAnsi="Century Gothic"/>
          <w:sz w:val="22"/>
          <w:szCs w:val="22"/>
        </w:rPr>
      </w:pPr>
    </w:p>
    <w:p w14:paraId="5542EEFC" w14:textId="77777777" w:rsidR="00EA7F49" w:rsidRPr="00C54966" w:rsidRDefault="00EA7F49" w:rsidP="00EA7F49">
      <w:pPr>
        <w:spacing w:line="276" w:lineRule="auto"/>
        <w:jc w:val="both"/>
        <w:rPr>
          <w:rFonts w:ascii="Century Gothic" w:hAnsi="Century Gothic"/>
          <w:sz w:val="22"/>
          <w:szCs w:val="22"/>
        </w:rPr>
      </w:pPr>
    </w:p>
    <w:p w14:paraId="03D72FF0" w14:textId="77777777" w:rsidR="00EA7F49" w:rsidRPr="00C54966" w:rsidRDefault="00EA7F49" w:rsidP="00EA7F49">
      <w:pPr>
        <w:spacing w:line="276" w:lineRule="auto"/>
        <w:jc w:val="both"/>
        <w:rPr>
          <w:rFonts w:ascii="Century Gothic" w:hAnsi="Century Gothic"/>
          <w:sz w:val="22"/>
          <w:szCs w:val="22"/>
        </w:rPr>
      </w:pPr>
    </w:p>
    <w:p w14:paraId="14E7DFDF" w14:textId="77777777" w:rsidR="000B0D56" w:rsidRPr="000B0D56" w:rsidRDefault="000B0D56" w:rsidP="000B0D56">
      <w:pPr>
        <w:jc w:val="center"/>
        <w:rPr>
          <w:rFonts w:ascii="Century Gothic" w:hAnsi="Century Gothic"/>
          <w:b/>
          <w:bCs/>
          <w:sz w:val="22"/>
          <w:szCs w:val="22"/>
        </w:rPr>
      </w:pPr>
    </w:p>
    <w:sectPr w:rsidR="000B0D56" w:rsidRPr="000B0D5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A93F4" w14:textId="77777777" w:rsidR="0035203B" w:rsidRPr="00C54966" w:rsidRDefault="0035203B" w:rsidP="00F61FF5">
      <w:pPr>
        <w:spacing w:after="0" w:line="240" w:lineRule="auto"/>
      </w:pPr>
      <w:r w:rsidRPr="00C54966">
        <w:separator/>
      </w:r>
    </w:p>
  </w:endnote>
  <w:endnote w:type="continuationSeparator" w:id="0">
    <w:p w14:paraId="1A45296D" w14:textId="77777777" w:rsidR="0035203B" w:rsidRPr="00C54966" w:rsidRDefault="0035203B" w:rsidP="00F61FF5">
      <w:pPr>
        <w:spacing w:after="0" w:line="240" w:lineRule="auto"/>
      </w:pPr>
      <w:r w:rsidRPr="00C5496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AD405" w14:textId="77777777" w:rsidR="0035203B" w:rsidRPr="00C54966" w:rsidRDefault="0035203B" w:rsidP="00F61FF5">
      <w:pPr>
        <w:spacing w:after="0" w:line="240" w:lineRule="auto"/>
      </w:pPr>
      <w:r w:rsidRPr="00C54966">
        <w:separator/>
      </w:r>
    </w:p>
  </w:footnote>
  <w:footnote w:type="continuationSeparator" w:id="0">
    <w:p w14:paraId="685D9AE6" w14:textId="77777777" w:rsidR="0035203B" w:rsidRPr="00C54966" w:rsidRDefault="0035203B" w:rsidP="00F61FF5">
      <w:pPr>
        <w:spacing w:after="0" w:line="240" w:lineRule="auto"/>
      </w:pPr>
      <w:r w:rsidRPr="00C5496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A4A9A" w14:textId="57AB231B" w:rsidR="00F61FF5" w:rsidRPr="00C54966" w:rsidRDefault="00F61FF5">
    <w:pPr>
      <w:pStyle w:val="Header"/>
    </w:pPr>
    <w:r w:rsidRPr="00C54966">
      <w:ptab w:relativeTo="margin" w:alignment="center" w:leader="none"/>
    </w:r>
    <w:r w:rsidRPr="00C54966">
      <w:ptab w:relativeTo="margin" w:alignment="right" w:leader="none"/>
    </w:r>
    <w:r w:rsidRPr="00C54966">
      <w:rPr>
        <w:noProof/>
      </w:rPr>
      <w:drawing>
        <wp:inline distT="0" distB="0" distL="0" distR="0" wp14:anchorId="6F34A996" wp14:editId="525ACB50">
          <wp:extent cx="1201016" cy="384081"/>
          <wp:effectExtent l="0" t="0" r="0" b="0"/>
          <wp:docPr id="34363727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888989" name="Picture 1861888989"/>
                  <pic:cNvPicPr/>
                </pic:nvPicPr>
                <pic:blipFill>
                  <a:blip r:embed="rId1">
                    <a:extLst>
                      <a:ext uri="{28A0092B-C50C-407E-A947-70E740481C1C}">
                        <a14:useLocalDpi xmlns:a14="http://schemas.microsoft.com/office/drawing/2010/main"/>
                      </a:ext>
                    </a:extLst>
                  </a:blip>
                  <a:stretch>
                    <a:fillRect/>
                  </a:stretch>
                </pic:blipFill>
                <pic:spPr>
                  <a:xfrm>
                    <a:off x="0" y="0"/>
                    <a:ext cx="1201016" cy="38408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16254E"/>
    <w:multiLevelType w:val="hybridMultilevel"/>
    <w:tmpl w:val="AC5CD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0012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9A9"/>
    <w:rsid w:val="0002647D"/>
    <w:rsid w:val="00064F64"/>
    <w:rsid w:val="000655FB"/>
    <w:rsid w:val="00085867"/>
    <w:rsid w:val="000B0D56"/>
    <w:rsid w:val="000D64F4"/>
    <w:rsid w:val="000D7002"/>
    <w:rsid w:val="00130638"/>
    <w:rsid w:val="001D1DB5"/>
    <w:rsid w:val="00202F09"/>
    <w:rsid w:val="002467CC"/>
    <w:rsid w:val="00283D5C"/>
    <w:rsid w:val="002A456B"/>
    <w:rsid w:val="00301B11"/>
    <w:rsid w:val="003058E9"/>
    <w:rsid w:val="0035203B"/>
    <w:rsid w:val="003620D1"/>
    <w:rsid w:val="0039094E"/>
    <w:rsid w:val="003B1A3C"/>
    <w:rsid w:val="003B3696"/>
    <w:rsid w:val="003C78EB"/>
    <w:rsid w:val="003D678F"/>
    <w:rsid w:val="00431FFF"/>
    <w:rsid w:val="004500B1"/>
    <w:rsid w:val="004608C3"/>
    <w:rsid w:val="00476B26"/>
    <w:rsid w:val="00551BF0"/>
    <w:rsid w:val="00576AE6"/>
    <w:rsid w:val="005B5515"/>
    <w:rsid w:val="005D06E9"/>
    <w:rsid w:val="00602D67"/>
    <w:rsid w:val="00674B20"/>
    <w:rsid w:val="00696091"/>
    <w:rsid w:val="006A1D6E"/>
    <w:rsid w:val="006D1DEA"/>
    <w:rsid w:val="006F27B2"/>
    <w:rsid w:val="00714175"/>
    <w:rsid w:val="00715413"/>
    <w:rsid w:val="00731E9B"/>
    <w:rsid w:val="007749A9"/>
    <w:rsid w:val="007A7624"/>
    <w:rsid w:val="007F3C6B"/>
    <w:rsid w:val="0080409C"/>
    <w:rsid w:val="008044C9"/>
    <w:rsid w:val="00846833"/>
    <w:rsid w:val="0086528E"/>
    <w:rsid w:val="008A0CC2"/>
    <w:rsid w:val="008B5151"/>
    <w:rsid w:val="008D662B"/>
    <w:rsid w:val="008F0B00"/>
    <w:rsid w:val="009938B2"/>
    <w:rsid w:val="009E1259"/>
    <w:rsid w:val="009E1E0A"/>
    <w:rsid w:val="00A26AE5"/>
    <w:rsid w:val="00A60740"/>
    <w:rsid w:val="00AA2429"/>
    <w:rsid w:val="00AB03FD"/>
    <w:rsid w:val="00AE2B68"/>
    <w:rsid w:val="00AE62CB"/>
    <w:rsid w:val="00B0468C"/>
    <w:rsid w:val="00B136B7"/>
    <w:rsid w:val="00B752C3"/>
    <w:rsid w:val="00B91E3B"/>
    <w:rsid w:val="00BA1F14"/>
    <w:rsid w:val="00BA259F"/>
    <w:rsid w:val="00BB2178"/>
    <w:rsid w:val="00BC6C1B"/>
    <w:rsid w:val="00C405CD"/>
    <w:rsid w:val="00C54966"/>
    <w:rsid w:val="00D27E93"/>
    <w:rsid w:val="00D40D72"/>
    <w:rsid w:val="00D93CF7"/>
    <w:rsid w:val="00DF23D8"/>
    <w:rsid w:val="00E17AC9"/>
    <w:rsid w:val="00E3746D"/>
    <w:rsid w:val="00E543E0"/>
    <w:rsid w:val="00E7019D"/>
    <w:rsid w:val="00E91BEA"/>
    <w:rsid w:val="00EA7F49"/>
    <w:rsid w:val="00EB4B1C"/>
    <w:rsid w:val="00EC15D5"/>
    <w:rsid w:val="00EE0AB9"/>
    <w:rsid w:val="00F51661"/>
    <w:rsid w:val="00F61FF5"/>
    <w:rsid w:val="00F74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DAE0B"/>
  <w15:chartTrackingRefBased/>
  <w15:docId w15:val="{755BCD61-F317-4536-B92B-0CDC4D23E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7749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49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49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49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49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49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49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49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49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49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49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49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49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49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49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49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49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49A9"/>
    <w:rPr>
      <w:rFonts w:eastAsiaTheme="majorEastAsia" w:cstheme="majorBidi"/>
      <w:color w:val="272727" w:themeColor="text1" w:themeTint="D8"/>
    </w:rPr>
  </w:style>
  <w:style w:type="paragraph" w:styleId="Title">
    <w:name w:val="Title"/>
    <w:basedOn w:val="Normal"/>
    <w:next w:val="Normal"/>
    <w:link w:val="TitleChar"/>
    <w:uiPriority w:val="10"/>
    <w:qFormat/>
    <w:rsid w:val="007749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49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49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49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49A9"/>
    <w:pPr>
      <w:spacing w:before="160"/>
      <w:jc w:val="center"/>
    </w:pPr>
    <w:rPr>
      <w:i/>
      <w:iCs/>
      <w:color w:val="404040" w:themeColor="text1" w:themeTint="BF"/>
    </w:rPr>
  </w:style>
  <w:style w:type="character" w:customStyle="1" w:styleId="QuoteChar">
    <w:name w:val="Quote Char"/>
    <w:basedOn w:val="DefaultParagraphFont"/>
    <w:link w:val="Quote"/>
    <w:uiPriority w:val="29"/>
    <w:rsid w:val="007749A9"/>
    <w:rPr>
      <w:i/>
      <w:iCs/>
      <w:color w:val="404040" w:themeColor="text1" w:themeTint="BF"/>
    </w:rPr>
  </w:style>
  <w:style w:type="paragraph" w:styleId="ListParagraph">
    <w:name w:val="List Paragraph"/>
    <w:basedOn w:val="Normal"/>
    <w:uiPriority w:val="34"/>
    <w:qFormat/>
    <w:rsid w:val="007749A9"/>
    <w:pPr>
      <w:ind w:left="720"/>
      <w:contextualSpacing/>
    </w:pPr>
  </w:style>
  <w:style w:type="character" w:styleId="IntenseEmphasis">
    <w:name w:val="Intense Emphasis"/>
    <w:basedOn w:val="DefaultParagraphFont"/>
    <w:uiPriority w:val="21"/>
    <w:qFormat/>
    <w:rsid w:val="007749A9"/>
    <w:rPr>
      <w:i/>
      <w:iCs/>
      <w:color w:val="0F4761" w:themeColor="accent1" w:themeShade="BF"/>
    </w:rPr>
  </w:style>
  <w:style w:type="paragraph" w:styleId="IntenseQuote">
    <w:name w:val="Intense Quote"/>
    <w:basedOn w:val="Normal"/>
    <w:next w:val="Normal"/>
    <w:link w:val="IntenseQuoteChar"/>
    <w:uiPriority w:val="30"/>
    <w:qFormat/>
    <w:rsid w:val="007749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49A9"/>
    <w:rPr>
      <w:i/>
      <w:iCs/>
      <w:color w:val="0F4761" w:themeColor="accent1" w:themeShade="BF"/>
    </w:rPr>
  </w:style>
  <w:style w:type="character" w:styleId="IntenseReference">
    <w:name w:val="Intense Reference"/>
    <w:basedOn w:val="DefaultParagraphFont"/>
    <w:uiPriority w:val="32"/>
    <w:qFormat/>
    <w:rsid w:val="007749A9"/>
    <w:rPr>
      <w:b/>
      <w:bCs/>
      <w:smallCaps/>
      <w:color w:val="0F4761" w:themeColor="accent1" w:themeShade="BF"/>
      <w:spacing w:val="5"/>
    </w:rPr>
  </w:style>
  <w:style w:type="character" w:styleId="Hyperlink">
    <w:name w:val="Hyperlink"/>
    <w:basedOn w:val="DefaultParagraphFont"/>
    <w:uiPriority w:val="99"/>
    <w:unhideWhenUsed/>
    <w:rsid w:val="00EA7F49"/>
    <w:rPr>
      <w:color w:val="467886"/>
      <w:u w:val="single"/>
    </w:rPr>
  </w:style>
  <w:style w:type="paragraph" w:styleId="Header">
    <w:name w:val="header"/>
    <w:basedOn w:val="Normal"/>
    <w:link w:val="HeaderChar"/>
    <w:uiPriority w:val="99"/>
    <w:unhideWhenUsed/>
    <w:rsid w:val="00F61F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1FF5"/>
  </w:style>
  <w:style w:type="paragraph" w:styleId="Footer">
    <w:name w:val="footer"/>
    <w:basedOn w:val="Normal"/>
    <w:link w:val="FooterChar"/>
    <w:uiPriority w:val="99"/>
    <w:unhideWhenUsed/>
    <w:rsid w:val="00F61F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1FF5"/>
  </w:style>
  <w:style w:type="character" w:styleId="CommentReference">
    <w:name w:val="annotation reference"/>
    <w:basedOn w:val="DefaultParagraphFont"/>
    <w:uiPriority w:val="99"/>
    <w:semiHidden/>
    <w:unhideWhenUsed/>
    <w:rsid w:val="00EB4B1C"/>
    <w:rPr>
      <w:sz w:val="16"/>
      <w:szCs w:val="16"/>
    </w:rPr>
  </w:style>
  <w:style w:type="paragraph" w:styleId="CommentText">
    <w:name w:val="annotation text"/>
    <w:basedOn w:val="Normal"/>
    <w:link w:val="CommentTextChar"/>
    <w:uiPriority w:val="99"/>
    <w:unhideWhenUsed/>
    <w:rsid w:val="00EB4B1C"/>
    <w:pPr>
      <w:spacing w:line="240" w:lineRule="auto"/>
    </w:pPr>
    <w:rPr>
      <w:sz w:val="20"/>
      <w:szCs w:val="20"/>
    </w:rPr>
  </w:style>
  <w:style w:type="character" w:customStyle="1" w:styleId="CommentTextChar">
    <w:name w:val="Comment Text Char"/>
    <w:basedOn w:val="DefaultParagraphFont"/>
    <w:link w:val="CommentText"/>
    <w:uiPriority w:val="99"/>
    <w:rsid w:val="00EB4B1C"/>
    <w:rPr>
      <w:sz w:val="20"/>
      <w:szCs w:val="20"/>
    </w:rPr>
  </w:style>
  <w:style w:type="paragraph" w:styleId="CommentSubject">
    <w:name w:val="annotation subject"/>
    <w:basedOn w:val="CommentText"/>
    <w:next w:val="CommentText"/>
    <w:link w:val="CommentSubjectChar"/>
    <w:uiPriority w:val="99"/>
    <w:semiHidden/>
    <w:unhideWhenUsed/>
    <w:rsid w:val="00EB4B1C"/>
    <w:rPr>
      <w:b/>
      <w:bCs/>
    </w:rPr>
  </w:style>
  <w:style w:type="character" w:customStyle="1" w:styleId="CommentSubjectChar">
    <w:name w:val="Comment Subject Char"/>
    <w:basedOn w:val="CommentTextChar"/>
    <w:link w:val="CommentSubject"/>
    <w:uiPriority w:val="99"/>
    <w:semiHidden/>
    <w:rsid w:val="00EB4B1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Nelly.Wainaina@ncbagroup.com"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7FCA1B65AD174BBEBEB627AA7FAE2A" ma:contentTypeVersion="12" ma:contentTypeDescription="Create a new document." ma:contentTypeScope="" ma:versionID="47461a9742842c2efdae5bc54dc28b62">
  <xsd:schema xmlns:xsd="http://www.w3.org/2001/XMLSchema" xmlns:xs="http://www.w3.org/2001/XMLSchema" xmlns:p="http://schemas.microsoft.com/office/2006/metadata/properties" xmlns:ns2="3e7f8a45-9c89-4d84-97c2-50797334671f" xmlns:ns3="f0c4c64f-a1ef-4b44-a1a6-f38504305229" targetNamespace="http://schemas.microsoft.com/office/2006/metadata/properties" ma:root="true" ma:fieldsID="78d23daa8d39738661ab70e76148392c" ns2:_="" ns3:_="">
    <xsd:import namespace="3e7f8a45-9c89-4d84-97c2-50797334671f"/>
    <xsd:import namespace="f0c4c64f-a1ef-4b44-a1a6-f385043052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7f8a45-9c89-4d84-97c2-5079733467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09c852b-a385-4cfa-b090-6c29117d24c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c4c64f-a1ef-4b44-a1a6-f3850430522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e4d4fbd-7f7a-4042-b0b0-cac2751c1efe}" ma:internalName="TaxCatchAll" ma:showField="CatchAllData" ma:web="f0c4c64f-a1ef-4b44-a1a6-f385043052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7f8a45-9c89-4d84-97c2-50797334671f">
      <Terms xmlns="http://schemas.microsoft.com/office/infopath/2007/PartnerControls"/>
    </lcf76f155ced4ddcb4097134ff3c332f>
    <TaxCatchAll xmlns="f0c4c64f-a1ef-4b44-a1a6-f38504305229" xsi:nil="true"/>
  </documentManagement>
</p:properties>
</file>

<file path=customXml/itemProps1.xml><?xml version="1.0" encoding="utf-8"?>
<ds:datastoreItem xmlns:ds="http://schemas.openxmlformats.org/officeDocument/2006/customXml" ds:itemID="{2E3D5F44-B04C-40F9-A06B-7F11BD68CB4C}"/>
</file>

<file path=customXml/itemProps2.xml><?xml version="1.0" encoding="utf-8"?>
<ds:datastoreItem xmlns:ds="http://schemas.openxmlformats.org/officeDocument/2006/customXml" ds:itemID="{19A442FE-66E0-44F9-9AA3-C81054DC6BF5}"/>
</file>

<file path=customXml/itemProps3.xml><?xml version="1.0" encoding="utf-8"?>
<ds:datastoreItem xmlns:ds="http://schemas.openxmlformats.org/officeDocument/2006/customXml" ds:itemID="{EE5887FE-7086-4B38-973F-9BE1FEA8F83D}"/>
</file>

<file path=docMetadata/LabelInfo.xml><?xml version="1.0" encoding="utf-8"?>
<clbl:labelList xmlns:clbl="http://schemas.microsoft.com/office/2020/mipLabelMetadata">
  <clbl:label id="{6a28e8b9-ea23-417c-b7c9-7d38478b2a89}" enabled="0" method="" siteId="{6a28e8b9-ea23-417c-b7c9-7d38478b2a89}"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704</Words>
  <Characters>4279</Characters>
  <Application>Microsoft Office Word</Application>
  <DocSecurity>0</DocSecurity>
  <Lines>80</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Ngugi</dc:creator>
  <cp:keywords/>
  <dc:description/>
  <cp:lastModifiedBy>Everlyne W. Mwanika</cp:lastModifiedBy>
  <cp:revision>6</cp:revision>
  <dcterms:created xsi:type="dcterms:W3CDTF">2026-02-20T10:41:00Z</dcterms:created>
  <dcterms:modified xsi:type="dcterms:W3CDTF">2026-02-20T10:42:00Z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08a9a5d3-db5e-4da9-8a9c-993732463358</vt:lpwstr>
  </property>
  <property fmtid="{D5CDD505-2E9C-101B-9397-08002B2CF9AE}" pid="3" name="ContentTypeId">
    <vt:lpwstr>0x0101005B7FCA1B65AD174BBEBEB627AA7FAE2A</vt:lpwstr>
  </property>
</Properties>
</file>